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DA72" w14:textId="77777777" w:rsidR="00A91E58" w:rsidRDefault="00A91E58">
      <w:pPr>
        <w:pStyle w:val="BodyText"/>
        <w:spacing w:before="18"/>
        <w:rPr>
          <w:rFonts w:ascii="Times New Roman"/>
          <w:sz w:val="20"/>
        </w:rPr>
      </w:pPr>
    </w:p>
    <w:p w14:paraId="554E1C15" w14:textId="77777777" w:rsidR="00A91E58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4272106" wp14:editId="6A726BC3">
                <wp:extent cx="6211179" cy="389890"/>
                <wp:effectExtent l="0" t="0" r="18415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1179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8D2C92" w14:textId="77777777" w:rsidR="00A91E58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2FF3CA36" w14:textId="77777777" w:rsidR="00A91E58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27210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9.05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" filled="f" strokecolor="#2c4079" strokeweight=".78314mm">
                <v:path arrowok="t"/>
                <v:textbox inset="0,0,0,0">
                  <w:txbxContent>
                    <w:p w14:paraId="518D2C92" w14:textId="77777777" w:rsidR="00A91E58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2FF3CA36" w14:textId="77777777" w:rsidR="00A91E58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983536" w14:textId="77777777" w:rsidR="00A91E58" w:rsidRDefault="00A91E58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A91E58" w14:paraId="5DCB9640" w14:textId="77777777">
        <w:trPr>
          <w:trHeight w:val="771"/>
        </w:trPr>
        <w:tc>
          <w:tcPr>
            <w:tcW w:w="3192" w:type="dxa"/>
          </w:tcPr>
          <w:p w14:paraId="5A3E1B74" w14:textId="77777777" w:rsidR="00A91E5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1BB00BE2" w14:textId="77777777" w:rsidR="00A91E58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4BC48F4E" w14:textId="77777777" w:rsidR="00A91E58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4EBA71A3" w14:textId="77777777" w:rsidR="00A91E58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61A64CEF" w14:textId="77777777" w:rsidR="00A91E58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43E25B0B" w14:textId="77777777" w:rsidR="00A91E58" w:rsidRDefault="00000000">
            <w:pPr>
              <w:pStyle w:val="TableParagraph"/>
              <w:spacing w:before="119"/>
              <w:ind w:left="44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A91E58" w14:paraId="14C9AE39" w14:textId="77777777">
        <w:trPr>
          <w:trHeight w:val="673"/>
        </w:trPr>
        <w:tc>
          <w:tcPr>
            <w:tcW w:w="3192" w:type="dxa"/>
          </w:tcPr>
          <w:p w14:paraId="66500C9C" w14:textId="77777777" w:rsidR="00A91E58" w:rsidRDefault="00000000">
            <w:pPr>
              <w:pStyle w:val="TableParagraph"/>
              <w:spacing w:before="119"/>
              <w:ind w:left="136"/>
            </w:pPr>
            <w:r>
              <w:t>Secure</w:t>
            </w:r>
            <w:r>
              <w:rPr>
                <w:spacing w:val="-11"/>
              </w:rPr>
              <w:t xml:space="preserve"> </w:t>
            </w:r>
            <w:r>
              <w:t>isolation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6" w:type="dxa"/>
          </w:tcPr>
          <w:p w14:paraId="2800A413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3BA339DB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FEF4EF0" w14:textId="77777777" w:rsidR="00A91E58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1AB438DD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EF62A83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  <w:tr w:rsidR="00A91E58" w14:paraId="1F838A0B" w14:textId="77777777">
        <w:trPr>
          <w:trHeight w:val="771"/>
        </w:trPr>
        <w:tc>
          <w:tcPr>
            <w:tcW w:w="3192" w:type="dxa"/>
          </w:tcPr>
          <w:p w14:paraId="182D70E4" w14:textId="77777777" w:rsidR="00A91E58" w:rsidRDefault="00000000">
            <w:pPr>
              <w:pStyle w:val="TableParagraph"/>
              <w:spacing w:before="120"/>
              <w:ind w:left="136" w:right="230"/>
            </w:pPr>
            <w:r>
              <w:t>Secure</w:t>
            </w:r>
            <w:r>
              <w:rPr>
                <w:spacing w:val="-18"/>
              </w:rPr>
              <w:t xml:space="preserve"> </w:t>
            </w:r>
            <w:r>
              <w:t>pumping</w:t>
            </w:r>
            <w:r>
              <w:rPr>
                <w:spacing w:val="-17"/>
              </w:rPr>
              <w:t xml:space="preserve"> </w:t>
            </w:r>
            <w:r>
              <w:t xml:space="preserve">(if </w:t>
            </w:r>
            <w:r>
              <w:rPr>
                <w:spacing w:val="-2"/>
              </w:rPr>
              <w:t>applicable)</w:t>
            </w:r>
          </w:p>
        </w:tc>
        <w:tc>
          <w:tcPr>
            <w:tcW w:w="1086" w:type="dxa"/>
          </w:tcPr>
          <w:p w14:paraId="22508670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6424597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7746F99" w14:textId="77777777" w:rsidR="00A91E58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8EA0DD6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62188A3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  <w:tr w:rsidR="00A91E58" w14:paraId="7F832B8A" w14:textId="77777777">
        <w:trPr>
          <w:trHeight w:val="771"/>
        </w:trPr>
        <w:tc>
          <w:tcPr>
            <w:tcW w:w="3192" w:type="dxa"/>
          </w:tcPr>
          <w:p w14:paraId="14537DA6" w14:textId="77777777" w:rsidR="00A91E58" w:rsidRDefault="00000000">
            <w:pPr>
              <w:pStyle w:val="TableParagraph"/>
              <w:spacing w:before="121"/>
              <w:ind w:left="136"/>
            </w:pPr>
            <w:r>
              <w:t>Alert</w:t>
            </w:r>
            <w:r>
              <w:rPr>
                <w:spacing w:val="-13"/>
              </w:rPr>
              <w:t xml:space="preserve"> </w:t>
            </w:r>
            <w:r>
              <w:t>crew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commence </w:t>
            </w:r>
            <w:r>
              <w:rPr>
                <w:spacing w:val="-2"/>
              </w:rPr>
              <w:t>notifications</w:t>
            </w:r>
          </w:p>
        </w:tc>
        <w:tc>
          <w:tcPr>
            <w:tcW w:w="1086" w:type="dxa"/>
          </w:tcPr>
          <w:p w14:paraId="6207FEE0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67C9D2B4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4A542D8" w14:textId="77777777" w:rsidR="00A91E58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13023130" w14:textId="77777777" w:rsidR="00A91E58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625B44F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  <w:tr w:rsidR="00A91E58" w14:paraId="7DE9B380" w14:textId="77777777">
        <w:trPr>
          <w:trHeight w:val="2099"/>
        </w:trPr>
        <w:tc>
          <w:tcPr>
            <w:tcW w:w="3192" w:type="dxa"/>
          </w:tcPr>
          <w:p w14:paraId="662A3C1A" w14:textId="77777777" w:rsidR="00A91E58" w:rsidRDefault="00000000">
            <w:pPr>
              <w:pStyle w:val="TableParagraph"/>
              <w:spacing w:before="120"/>
              <w:ind w:left="136" w:right="105"/>
            </w:pPr>
            <w:r>
              <w:t xml:space="preserve">If vessel is unable to </w:t>
            </w:r>
            <w:proofErr w:type="spellStart"/>
            <w:r>
              <w:t>manoeuvre</w:t>
            </w:r>
            <w:proofErr w:type="spellEnd"/>
            <w:r>
              <w:rPr>
                <w:spacing w:val="-14"/>
              </w:rPr>
              <w:t xml:space="preserve"> </w:t>
            </w:r>
            <w:r>
              <w:t>due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exceptional circumstances, display ‘Not under command’ signal (as per COLREGS Rule 27).</w:t>
            </w:r>
          </w:p>
          <w:p w14:paraId="7D508BBB" w14:textId="77777777" w:rsidR="00A91E58" w:rsidRDefault="00000000">
            <w:pPr>
              <w:pStyle w:val="TableParagraph"/>
              <w:ind w:left="136" w:right="119"/>
            </w:pPr>
            <w:r>
              <w:t>Change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navigation</w:t>
            </w:r>
            <w:r>
              <w:rPr>
                <w:spacing w:val="-14"/>
              </w:rPr>
              <w:t xml:space="preserve"> </w:t>
            </w:r>
            <w:r>
              <w:t>status on the AIS</w:t>
            </w:r>
          </w:p>
        </w:tc>
        <w:tc>
          <w:tcPr>
            <w:tcW w:w="1086" w:type="dxa"/>
          </w:tcPr>
          <w:p w14:paraId="160D806B" w14:textId="77777777" w:rsidR="00A91E58" w:rsidRDefault="00A91E58">
            <w:pPr>
              <w:pStyle w:val="TableParagraph"/>
              <w:rPr>
                <w:rFonts w:ascii="Times New Roman"/>
                <w:sz w:val="36"/>
              </w:rPr>
            </w:pPr>
          </w:p>
          <w:p w14:paraId="1F044989" w14:textId="77777777" w:rsidR="00A91E58" w:rsidRDefault="00A91E58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0285DD3F" w14:textId="77777777" w:rsidR="00A91E58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4857082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E3A1506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5458A4E" w14:textId="77777777" w:rsidR="00A91E58" w:rsidRDefault="00A91E58">
            <w:pPr>
              <w:pStyle w:val="TableParagraph"/>
              <w:rPr>
                <w:rFonts w:ascii="Times New Roman"/>
                <w:sz w:val="36"/>
              </w:rPr>
            </w:pPr>
          </w:p>
          <w:p w14:paraId="17D7A762" w14:textId="77777777" w:rsidR="00A91E58" w:rsidRDefault="00A91E58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473D144C" w14:textId="77777777" w:rsidR="00A91E58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D407C35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  <w:tr w:rsidR="00A91E58" w14:paraId="3DCFA2CF" w14:textId="77777777">
        <w:trPr>
          <w:trHeight w:val="771"/>
        </w:trPr>
        <w:tc>
          <w:tcPr>
            <w:tcW w:w="3192" w:type="dxa"/>
          </w:tcPr>
          <w:p w14:paraId="099822D3" w14:textId="77777777" w:rsidR="00A91E58" w:rsidRDefault="00000000">
            <w:pPr>
              <w:pStyle w:val="TableParagraph"/>
              <w:spacing w:before="119"/>
              <w:ind w:left="136"/>
            </w:pPr>
            <w:r>
              <w:t>Implement</w:t>
            </w:r>
            <w:r>
              <w:rPr>
                <w:spacing w:val="-14"/>
              </w:rPr>
              <w:t xml:space="preserve"> </w:t>
            </w:r>
            <w:r>
              <w:t>VRP/</w:t>
            </w:r>
            <w:r>
              <w:rPr>
                <w:spacing w:val="-13"/>
              </w:rPr>
              <w:t xml:space="preserve"> </w:t>
            </w:r>
            <w:r>
              <w:t>SOPEP</w:t>
            </w:r>
            <w:r>
              <w:rPr>
                <w:spacing w:val="-14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applicable</w:t>
            </w:r>
          </w:p>
        </w:tc>
        <w:tc>
          <w:tcPr>
            <w:tcW w:w="1086" w:type="dxa"/>
          </w:tcPr>
          <w:p w14:paraId="2C7CACBB" w14:textId="77777777" w:rsidR="00A91E58" w:rsidRDefault="00000000">
            <w:pPr>
              <w:pStyle w:val="TableParagraph"/>
              <w:spacing w:before="167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5FB3EA0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29E5EE9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20ABE1DE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D04D796" w14:textId="77777777" w:rsidR="00A91E58" w:rsidRDefault="00000000">
            <w:pPr>
              <w:pStyle w:val="TableParagraph"/>
              <w:spacing w:before="167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A91E58" w14:paraId="1C0A18DD" w14:textId="77777777">
        <w:trPr>
          <w:trHeight w:val="770"/>
        </w:trPr>
        <w:tc>
          <w:tcPr>
            <w:tcW w:w="3192" w:type="dxa"/>
          </w:tcPr>
          <w:p w14:paraId="61A5A8DA" w14:textId="77777777" w:rsidR="00A91E58" w:rsidRDefault="00000000">
            <w:pPr>
              <w:pStyle w:val="TableParagraph"/>
              <w:spacing w:before="119"/>
              <w:ind w:left="136" w:right="230"/>
            </w:pPr>
            <w:r>
              <w:t>Implement</w:t>
            </w:r>
            <w:r>
              <w:rPr>
                <w:spacing w:val="-13"/>
              </w:rPr>
              <w:t xml:space="preserve"> </w:t>
            </w:r>
            <w:r>
              <w:t>oil</w:t>
            </w:r>
            <w:r>
              <w:rPr>
                <w:spacing w:val="-13"/>
              </w:rPr>
              <w:t xml:space="preserve"> </w:t>
            </w:r>
            <w:r>
              <w:t>spill</w:t>
            </w:r>
            <w:r>
              <w:rPr>
                <w:spacing w:val="-13"/>
              </w:rPr>
              <w:t xml:space="preserve"> </w:t>
            </w:r>
            <w:r>
              <w:t>removal and verify containment</w:t>
            </w:r>
          </w:p>
        </w:tc>
        <w:tc>
          <w:tcPr>
            <w:tcW w:w="1086" w:type="dxa"/>
          </w:tcPr>
          <w:p w14:paraId="2B4BA23E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F9BDF58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9D3FCFF" w14:textId="77777777" w:rsidR="00A91E58" w:rsidRDefault="00000000">
            <w:pPr>
              <w:pStyle w:val="TableParagraph"/>
              <w:spacing w:before="167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49DAE2A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02F2779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  <w:tr w:rsidR="00A91E58" w14:paraId="3FA11656" w14:textId="77777777">
        <w:trPr>
          <w:trHeight w:val="771"/>
        </w:trPr>
        <w:tc>
          <w:tcPr>
            <w:tcW w:w="3192" w:type="dxa"/>
          </w:tcPr>
          <w:p w14:paraId="4A6889D6" w14:textId="77777777" w:rsidR="00A91E58" w:rsidRDefault="00000000">
            <w:pPr>
              <w:pStyle w:val="TableParagraph"/>
              <w:spacing w:before="120"/>
              <w:ind w:left="136" w:right="230"/>
            </w:pPr>
            <w:r>
              <w:t>Determine location and survey</w:t>
            </w:r>
            <w:r>
              <w:rPr>
                <w:spacing w:val="-13"/>
              </w:rPr>
              <w:t xml:space="preserve"> </w:t>
            </w:r>
            <w:r>
              <w:t>extent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casualty</w:t>
            </w:r>
          </w:p>
        </w:tc>
        <w:tc>
          <w:tcPr>
            <w:tcW w:w="1086" w:type="dxa"/>
          </w:tcPr>
          <w:p w14:paraId="277CAF62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756117DE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8DD949D" w14:textId="77777777" w:rsidR="00A91E58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79B1357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341D54E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  <w:tr w:rsidR="00A91E58" w14:paraId="64930ED4" w14:textId="77777777">
        <w:trPr>
          <w:trHeight w:val="1037"/>
        </w:trPr>
        <w:tc>
          <w:tcPr>
            <w:tcW w:w="3192" w:type="dxa"/>
          </w:tcPr>
          <w:p w14:paraId="21E2A49B" w14:textId="77777777" w:rsidR="00A91E58" w:rsidRDefault="00000000">
            <w:pPr>
              <w:pStyle w:val="TableParagraph"/>
              <w:spacing w:before="120"/>
              <w:ind w:left="136"/>
            </w:pPr>
            <w:r>
              <w:t>Determine rate flow loss, structural</w:t>
            </w:r>
            <w:r>
              <w:rPr>
                <w:spacing w:val="-13"/>
              </w:rPr>
              <w:t xml:space="preserve"> </w:t>
            </w:r>
            <w:r>
              <w:t>stability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 xml:space="preserve">stress </w:t>
            </w:r>
            <w:r>
              <w:rPr>
                <w:spacing w:val="-2"/>
              </w:rPr>
              <w:t>conditions</w:t>
            </w:r>
          </w:p>
        </w:tc>
        <w:tc>
          <w:tcPr>
            <w:tcW w:w="1086" w:type="dxa"/>
          </w:tcPr>
          <w:p w14:paraId="0ED18D1A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81EDA2A" w14:textId="77777777" w:rsidR="00A91E58" w:rsidRDefault="00000000">
            <w:pPr>
              <w:pStyle w:val="TableParagraph"/>
              <w:spacing w:before="302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72A44E2D" w14:textId="77777777" w:rsidR="00A91E58" w:rsidRDefault="00000000">
            <w:pPr>
              <w:pStyle w:val="TableParagraph"/>
              <w:spacing w:before="302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24581B25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3162B96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  <w:tr w:rsidR="00A91E58" w14:paraId="560E4528" w14:textId="77777777">
        <w:trPr>
          <w:trHeight w:val="771"/>
        </w:trPr>
        <w:tc>
          <w:tcPr>
            <w:tcW w:w="3192" w:type="dxa"/>
          </w:tcPr>
          <w:p w14:paraId="78ACC616" w14:textId="77777777" w:rsidR="00A91E58" w:rsidRDefault="00000000">
            <w:pPr>
              <w:pStyle w:val="TableParagraph"/>
              <w:spacing w:before="119"/>
              <w:ind w:left="136" w:right="230"/>
            </w:pPr>
            <w:r>
              <w:t>Implement</w:t>
            </w:r>
            <w:r>
              <w:rPr>
                <w:spacing w:val="-18"/>
              </w:rPr>
              <w:t xml:space="preserve"> </w:t>
            </w:r>
            <w:r>
              <w:t>stability</w:t>
            </w:r>
            <w:r>
              <w:rPr>
                <w:spacing w:val="-17"/>
              </w:rPr>
              <w:t xml:space="preserve"> </w:t>
            </w:r>
            <w:r>
              <w:t>and salvage plans</w:t>
            </w:r>
          </w:p>
        </w:tc>
        <w:tc>
          <w:tcPr>
            <w:tcW w:w="1086" w:type="dxa"/>
          </w:tcPr>
          <w:p w14:paraId="1738297D" w14:textId="77777777" w:rsidR="00A91E58" w:rsidRDefault="00000000">
            <w:pPr>
              <w:pStyle w:val="TableParagraph"/>
              <w:spacing w:before="167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09C5EAD" w14:textId="77777777" w:rsidR="00A91E58" w:rsidRDefault="00000000">
            <w:pPr>
              <w:pStyle w:val="TableParagraph"/>
              <w:spacing w:before="167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69E8EA83" w14:textId="77777777" w:rsidR="00A91E58" w:rsidRDefault="00000000">
            <w:pPr>
              <w:pStyle w:val="TableParagraph"/>
              <w:spacing w:before="167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2779915D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DCA543B" w14:textId="77777777" w:rsidR="00A91E58" w:rsidRDefault="00000000">
            <w:pPr>
              <w:pStyle w:val="TableParagraph"/>
              <w:spacing w:before="167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7C7FF4C2" w14:textId="77777777" w:rsidR="00A91E58" w:rsidRDefault="00A91E58">
      <w:pPr>
        <w:pStyle w:val="TableParagraph"/>
        <w:jc w:val="center"/>
        <w:rPr>
          <w:sz w:val="36"/>
        </w:rPr>
        <w:sectPr w:rsidR="00A91E58" w:rsidSect="00200C9E">
          <w:headerReference w:type="default" r:id="rId6"/>
          <w:type w:val="continuous"/>
          <w:pgSz w:w="11910" w:h="16840"/>
          <w:pgMar w:top="1920" w:right="992" w:bottom="1202" w:left="992" w:header="283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A91E58" w14:paraId="0595088D" w14:textId="77777777">
        <w:trPr>
          <w:trHeight w:val="771"/>
        </w:trPr>
        <w:tc>
          <w:tcPr>
            <w:tcW w:w="3192" w:type="dxa"/>
          </w:tcPr>
          <w:p w14:paraId="484BA1B1" w14:textId="77777777" w:rsidR="00A91E58" w:rsidRDefault="00000000">
            <w:pPr>
              <w:pStyle w:val="TableParagraph"/>
              <w:spacing w:before="119"/>
              <w:ind w:left="136" w:right="230"/>
            </w:pPr>
            <w:r>
              <w:t>Report</w:t>
            </w:r>
            <w:r>
              <w:rPr>
                <w:spacing w:val="-13"/>
              </w:rPr>
              <w:t xml:space="preserve"> </w:t>
            </w:r>
            <w:r>
              <w:t>casualty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owners, P&amp;I etc.</w:t>
            </w:r>
          </w:p>
        </w:tc>
        <w:tc>
          <w:tcPr>
            <w:tcW w:w="1086" w:type="dxa"/>
          </w:tcPr>
          <w:p w14:paraId="1886CF5B" w14:textId="77777777" w:rsidR="00A91E58" w:rsidRDefault="00000000">
            <w:pPr>
              <w:pStyle w:val="TableParagraph"/>
              <w:spacing w:before="168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6CD978D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83BA643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36607FF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C4D8932" w14:textId="77777777" w:rsidR="00A91E58" w:rsidRDefault="00000000">
            <w:pPr>
              <w:pStyle w:val="TableParagraph"/>
              <w:spacing w:before="168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A91E58" w14:paraId="70E7757A" w14:textId="77777777">
        <w:trPr>
          <w:trHeight w:val="771"/>
        </w:trPr>
        <w:tc>
          <w:tcPr>
            <w:tcW w:w="3192" w:type="dxa"/>
          </w:tcPr>
          <w:p w14:paraId="4175C457" w14:textId="77777777" w:rsidR="00A91E58" w:rsidRDefault="00000000">
            <w:pPr>
              <w:pStyle w:val="TableParagraph"/>
              <w:spacing w:before="119"/>
              <w:ind w:left="136" w:right="924"/>
            </w:pPr>
            <w:r>
              <w:t>Coordinate</w:t>
            </w:r>
            <w:r>
              <w:rPr>
                <w:spacing w:val="-18"/>
              </w:rPr>
              <w:t xml:space="preserve"> </w:t>
            </w:r>
            <w:r>
              <w:t xml:space="preserve">shore-side </w:t>
            </w:r>
            <w:r>
              <w:rPr>
                <w:spacing w:val="-2"/>
              </w:rPr>
              <w:t>response</w:t>
            </w:r>
          </w:p>
        </w:tc>
        <w:tc>
          <w:tcPr>
            <w:tcW w:w="1086" w:type="dxa"/>
          </w:tcPr>
          <w:p w14:paraId="5DFA2382" w14:textId="77777777" w:rsidR="00A91E58" w:rsidRDefault="00000000">
            <w:pPr>
              <w:pStyle w:val="TableParagraph"/>
              <w:spacing w:before="167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0310D43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4D6B7C7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C553179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B57C32C" w14:textId="77777777" w:rsidR="00A91E58" w:rsidRDefault="00000000">
            <w:pPr>
              <w:pStyle w:val="TableParagraph"/>
              <w:spacing w:before="167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A91E58" w14:paraId="3EC90484" w14:textId="77777777">
        <w:trPr>
          <w:trHeight w:val="673"/>
        </w:trPr>
        <w:tc>
          <w:tcPr>
            <w:tcW w:w="3192" w:type="dxa"/>
          </w:tcPr>
          <w:p w14:paraId="7A92CB51" w14:textId="77777777" w:rsidR="00A91E58" w:rsidRDefault="00000000">
            <w:pPr>
              <w:pStyle w:val="TableParagraph"/>
              <w:spacing w:before="119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6" w:type="dxa"/>
          </w:tcPr>
          <w:p w14:paraId="6C8EE852" w14:textId="77777777" w:rsidR="00A91E58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1738268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75EA9EC" w14:textId="77777777" w:rsidR="00A91E58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5A989EA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41CC546" w14:textId="77777777" w:rsidR="00A91E58" w:rsidRDefault="00000000">
            <w:pPr>
              <w:pStyle w:val="TableParagraph"/>
              <w:spacing w:before="119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A91E58" w14:paraId="3CFA7E47" w14:textId="77777777">
        <w:trPr>
          <w:trHeight w:val="674"/>
        </w:trPr>
        <w:tc>
          <w:tcPr>
            <w:tcW w:w="3192" w:type="dxa"/>
          </w:tcPr>
          <w:p w14:paraId="40BF1FFC" w14:textId="77777777" w:rsidR="00A91E58" w:rsidRDefault="00000000">
            <w:pPr>
              <w:pStyle w:val="TableParagraph"/>
              <w:spacing w:before="119"/>
              <w:ind w:left="136"/>
            </w:pPr>
            <w:r>
              <w:t>Determine</w:t>
            </w:r>
            <w:r>
              <w:rPr>
                <w:spacing w:val="-15"/>
              </w:rPr>
              <w:t xml:space="preserve"> </w:t>
            </w:r>
            <w:r>
              <w:t>corrective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action</w:t>
            </w:r>
          </w:p>
        </w:tc>
        <w:tc>
          <w:tcPr>
            <w:tcW w:w="1086" w:type="dxa"/>
          </w:tcPr>
          <w:p w14:paraId="7F3ACCD3" w14:textId="77777777" w:rsidR="00A91E58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DD0C965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DCADC38" w14:textId="77777777" w:rsidR="00A91E58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A6F107C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1D82B1A" w14:textId="77777777" w:rsidR="00A91E58" w:rsidRDefault="00000000">
            <w:pPr>
              <w:pStyle w:val="TableParagraph"/>
              <w:spacing w:before="119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200C9E" w14:paraId="7CBA2746" w14:textId="77777777" w:rsidTr="00A61F37">
        <w:trPr>
          <w:trHeight w:val="771"/>
        </w:trPr>
        <w:tc>
          <w:tcPr>
            <w:tcW w:w="3192" w:type="dxa"/>
          </w:tcPr>
          <w:p w14:paraId="072022FF" w14:textId="77777777" w:rsidR="00200C9E" w:rsidRDefault="00200C9E" w:rsidP="00A61F3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76EB3FC3" w14:textId="77777777" w:rsidR="00200C9E" w:rsidRDefault="00200C9E" w:rsidP="00A61F37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39FA25B5" w14:textId="77777777" w:rsidR="00200C9E" w:rsidRDefault="00200C9E" w:rsidP="00A61F37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4C8572FC" w14:textId="77777777" w:rsidR="00200C9E" w:rsidRDefault="00200C9E" w:rsidP="00A61F37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36990C68" w14:textId="77777777" w:rsidR="00200C9E" w:rsidRDefault="00200C9E" w:rsidP="00A61F37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287DC9F9" w14:textId="77777777" w:rsidR="00200C9E" w:rsidRDefault="00200C9E" w:rsidP="00A61F37">
            <w:pPr>
              <w:pStyle w:val="TableParagraph"/>
              <w:spacing w:before="119"/>
              <w:ind w:left="44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A91E58" w14:paraId="263ABE6F" w14:textId="77777777">
        <w:trPr>
          <w:trHeight w:val="772"/>
        </w:trPr>
        <w:tc>
          <w:tcPr>
            <w:tcW w:w="3192" w:type="dxa"/>
          </w:tcPr>
          <w:p w14:paraId="70CB50F7" w14:textId="77777777" w:rsidR="00A91E58" w:rsidRDefault="00000000">
            <w:pPr>
              <w:pStyle w:val="TableParagraph"/>
              <w:spacing w:before="120"/>
              <w:ind w:left="136" w:right="119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42EE1881" w14:textId="77777777" w:rsidR="00A91E58" w:rsidRDefault="00000000">
            <w:pPr>
              <w:pStyle w:val="TableParagraph"/>
              <w:spacing w:before="207"/>
              <w:ind w:left="6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432EE19B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891E1DA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F9273A4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06B0F68" w14:textId="77777777" w:rsidR="00A91E58" w:rsidRDefault="00A91E58">
            <w:pPr>
              <w:pStyle w:val="TableParagraph"/>
              <w:rPr>
                <w:rFonts w:ascii="Times New Roman"/>
              </w:rPr>
            </w:pPr>
          </w:p>
        </w:tc>
      </w:tr>
    </w:tbl>
    <w:p w14:paraId="36A85DE6" w14:textId="77777777" w:rsidR="0052523C" w:rsidRDefault="0052523C"/>
    <w:sectPr w:rsidR="0052523C" w:rsidSect="00D21607">
      <w:type w:val="continuous"/>
      <w:pgSz w:w="11910" w:h="16840"/>
      <w:pgMar w:top="1380" w:right="992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7204" w14:textId="77777777" w:rsidR="007E1E3F" w:rsidRDefault="007E1E3F" w:rsidP="00200C9E">
      <w:r>
        <w:separator/>
      </w:r>
    </w:p>
  </w:endnote>
  <w:endnote w:type="continuationSeparator" w:id="0">
    <w:p w14:paraId="570331B6" w14:textId="77777777" w:rsidR="007E1E3F" w:rsidRDefault="007E1E3F" w:rsidP="0020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9E72" w14:textId="77777777" w:rsidR="007E1E3F" w:rsidRDefault="007E1E3F" w:rsidP="00200C9E">
      <w:r>
        <w:separator/>
      </w:r>
    </w:p>
  </w:footnote>
  <w:footnote w:type="continuationSeparator" w:id="0">
    <w:p w14:paraId="4691BCD9" w14:textId="77777777" w:rsidR="007E1E3F" w:rsidRDefault="007E1E3F" w:rsidP="00200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2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09"/>
      <w:gridCol w:w="7142"/>
      <w:gridCol w:w="1621"/>
    </w:tblGrid>
    <w:tr w:rsidR="00200C9E" w14:paraId="0C57BCB9" w14:textId="77777777" w:rsidTr="00D21607">
      <w:trPr>
        <w:cantSplit/>
        <w:trHeight w:val="185"/>
      </w:trPr>
      <w:tc>
        <w:tcPr>
          <w:tcW w:w="150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C00F977" w14:textId="77777777" w:rsidR="00200C9E" w:rsidRDefault="00200C9E" w:rsidP="00200C9E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14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C6F38D3" w14:textId="77777777" w:rsidR="00200C9E" w:rsidRDefault="00200C9E" w:rsidP="00200C9E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2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1E3D464" w14:textId="131C68C0" w:rsidR="00200C9E" w:rsidRDefault="00200C9E" w:rsidP="00200C9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ECP-A17</w:t>
          </w:r>
        </w:p>
      </w:tc>
    </w:tr>
    <w:tr w:rsidR="00200C9E" w14:paraId="5E25CCBB" w14:textId="77777777" w:rsidTr="00D21607">
      <w:trPr>
        <w:cantSplit/>
        <w:trHeight w:val="351"/>
      </w:trPr>
      <w:tc>
        <w:tcPr>
          <w:tcW w:w="15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EFC81F" w14:textId="77777777" w:rsidR="00200C9E" w:rsidRDefault="00200C9E" w:rsidP="00200C9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4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5DD089B" w14:textId="77777777" w:rsidR="00200C9E" w:rsidRDefault="00200C9E" w:rsidP="00200C9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2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B9FF6C0" w14:textId="77777777" w:rsidR="00200C9E" w:rsidRDefault="00200C9E" w:rsidP="00200C9E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42CA18CA" w14:textId="77777777" w:rsidR="00200C9E" w:rsidRDefault="00200C9E" w:rsidP="00200C9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200C9E" w14:paraId="0CF39778" w14:textId="77777777" w:rsidTr="00D21607">
      <w:trPr>
        <w:cantSplit/>
        <w:trHeight w:val="351"/>
      </w:trPr>
      <w:tc>
        <w:tcPr>
          <w:tcW w:w="15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2C097B" w14:textId="77777777" w:rsidR="00200C9E" w:rsidRDefault="00200C9E" w:rsidP="00200C9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4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374B4F0" w14:textId="52A33A9F" w:rsidR="00200C9E" w:rsidRPr="007A7334" w:rsidRDefault="00200C9E" w:rsidP="00200C9E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Hull Leak</w:t>
          </w:r>
        </w:p>
        <w:p w14:paraId="7F4E1B66" w14:textId="77777777" w:rsidR="00200C9E" w:rsidRPr="007A7334" w:rsidRDefault="00200C9E" w:rsidP="00200C9E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2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27E0B71" w14:textId="77777777" w:rsidR="00200C9E" w:rsidRDefault="00200C9E" w:rsidP="00200C9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889E3C3" w14:textId="77777777" w:rsidR="00200C9E" w:rsidRDefault="00200C9E" w:rsidP="00200C9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200C9E" w14:paraId="4FEA6385" w14:textId="77777777" w:rsidTr="00D21607">
      <w:trPr>
        <w:cantSplit/>
        <w:trHeight w:val="45"/>
      </w:trPr>
      <w:tc>
        <w:tcPr>
          <w:tcW w:w="150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8069215" w14:textId="77777777" w:rsidR="00200C9E" w:rsidRDefault="00200C9E" w:rsidP="00200C9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4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F1F3860" w14:textId="77777777" w:rsidR="00200C9E" w:rsidRPr="005A205D" w:rsidRDefault="00200C9E" w:rsidP="00200C9E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2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BC28162" w14:textId="77777777" w:rsidR="00200C9E" w:rsidRDefault="00200C9E" w:rsidP="00200C9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6CF6665" w14:textId="77777777" w:rsidR="00200C9E" w:rsidRDefault="00200C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1E58"/>
    <w:rsid w:val="001E6EE7"/>
    <w:rsid w:val="00200C9E"/>
    <w:rsid w:val="002D7EAD"/>
    <w:rsid w:val="00431094"/>
    <w:rsid w:val="0052523C"/>
    <w:rsid w:val="00626CA3"/>
    <w:rsid w:val="007E1E3F"/>
    <w:rsid w:val="00A91E58"/>
    <w:rsid w:val="00D21607"/>
    <w:rsid w:val="00D3167E"/>
    <w:rsid w:val="00DD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3097"/>
  <w15:docId w15:val="{A7C09DE7-EC93-44B8-A061-587DE330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0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C9E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00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C9E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200C9E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200C9E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2024-12-20T05:40:00Z</dcterms:created>
  <dcterms:modified xsi:type="dcterms:W3CDTF">2024-12-20T11:25:00Z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